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75" w:beforeAutospacing="0" w:after="75" w:afterAutospacing="0" w:line="520" w:lineRule="atLeast"/>
        <w:ind w:right="210" w:rightChars="100"/>
        <w:jc w:val="center"/>
        <w:rPr>
          <w:rFonts w:hint="eastAsia" w:ascii="黑体" w:hAnsi="黑体" w:eastAsia="黑体" w:cs="黑体"/>
          <w:b/>
          <w:bCs/>
          <w:color w:val="222222"/>
          <w:spacing w:val="15"/>
          <w:sz w:val="36"/>
          <w:szCs w:val="36"/>
          <w:shd w:val="clear" w:color="auto" w:fill="FFFFFF"/>
        </w:rPr>
      </w:pPr>
      <w:r>
        <w:rPr>
          <w:rFonts w:hint="eastAsia" w:ascii="黑体" w:hAnsi="黑体" w:eastAsia="黑体" w:cs="黑体"/>
          <w:b/>
          <w:bCs/>
          <w:sz w:val="36"/>
          <w:szCs w:val="36"/>
        </w:rPr>
        <w:t>外语学院人才培养及毕业生情况介绍</w:t>
      </w:r>
    </w:p>
    <w:p>
      <w:pPr>
        <w:pStyle w:val="2"/>
        <w:widowControl/>
        <w:shd w:val="clear" w:color="auto" w:fill="FFFFFF"/>
        <w:spacing w:before="156" w:beforeLines="50" w:beforeAutospacing="0" w:afterAutospacing="0" w:line="360" w:lineRule="auto"/>
        <w:ind w:firstLine="620" w:firstLineChars="200"/>
        <w:jc w:val="both"/>
        <w:rPr>
          <w:rFonts w:hint="eastAsia" w:ascii="仿宋_GB2312" w:hAnsi="微软雅黑" w:eastAsia="仿宋_GB2312" w:cs="微软雅黑"/>
          <w:color w:val="222222"/>
          <w:spacing w:val="15"/>
          <w:sz w:val="28"/>
          <w:szCs w:val="28"/>
        </w:rPr>
      </w:pPr>
      <w:r>
        <w:rPr>
          <w:rFonts w:hint="eastAsia" w:ascii="仿宋_GB2312" w:hAnsi="微软雅黑" w:eastAsia="仿宋_GB2312" w:cs="微软雅黑"/>
          <w:color w:val="222222"/>
          <w:spacing w:val="15"/>
          <w:sz w:val="28"/>
          <w:szCs w:val="28"/>
          <w:shd w:val="clear" w:color="auto" w:fill="FFFFFF"/>
        </w:rPr>
        <w:t>对外经济贸易大学外语学院下设阿拉伯语系、法语系、德语系、意大利语系、日语系、朝鲜语系、俄语系、西班牙语系、越南语系、葡萄牙语系、波斯语系、希腊语系共十二个学系。大部分专业创建于20世纪50年代初，是国内同类院校中开设较早的专业点之一。伴随着“一带一路”国家发展战略的顺利实施，对高层次外语人才，特别是对</w:t>
      </w:r>
      <w:r>
        <w:rPr>
          <w:rStyle w:val="5"/>
          <w:rFonts w:hint="eastAsia" w:ascii="仿宋_GB2312" w:hAnsi="微软雅黑" w:eastAsia="仿宋_GB2312" w:cs="微软雅黑"/>
          <w:color w:val="222222"/>
          <w:spacing w:val="15"/>
          <w:sz w:val="28"/>
          <w:szCs w:val="28"/>
          <w:shd w:val="clear" w:color="auto" w:fill="FFFFFF"/>
        </w:rPr>
        <w:t>“经贸+外语”复合型人才</w:t>
      </w:r>
      <w:r>
        <w:rPr>
          <w:rFonts w:hint="eastAsia" w:ascii="仿宋_GB2312" w:hAnsi="微软雅黑" w:eastAsia="仿宋_GB2312" w:cs="微软雅黑"/>
          <w:color w:val="222222"/>
          <w:spacing w:val="15"/>
          <w:sz w:val="28"/>
          <w:szCs w:val="28"/>
          <w:shd w:val="clear" w:color="auto" w:fill="FFFFFF"/>
        </w:rPr>
        <w:t>的培养提出了必然要求。经过七十余年的探索和实践，外语学院在国际化、复合型精英人才培养方面创建了一套完整而系统的机制与模式，为国家和社会培养了大批优秀人才。</w:t>
      </w:r>
    </w:p>
    <w:p>
      <w:pPr>
        <w:spacing w:line="360" w:lineRule="auto"/>
        <w:ind w:firstLine="620" w:firstLineChars="200"/>
        <w:rPr>
          <w:rStyle w:val="5"/>
          <w:rFonts w:hint="eastAsia" w:ascii="仿宋_GB2312" w:hAnsi="微软雅黑" w:eastAsia="仿宋_GB2312" w:cs="微软雅黑"/>
          <w:color w:val="222222"/>
          <w:spacing w:val="15"/>
          <w:sz w:val="28"/>
          <w:szCs w:val="28"/>
          <w:shd w:val="clear" w:color="auto" w:fill="FFFFFF"/>
        </w:rPr>
      </w:pPr>
      <w:r>
        <w:rPr>
          <w:rFonts w:hint="eastAsia" w:ascii="仿宋_GB2312" w:hAnsi="微软雅黑" w:eastAsia="仿宋_GB2312" w:cs="微软雅黑"/>
          <w:color w:val="222222"/>
          <w:spacing w:val="15"/>
          <w:sz w:val="28"/>
          <w:szCs w:val="28"/>
          <w:shd w:val="clear" w:color="auto" w:fill="FFFFFF"/>
        </w:rPr>
        <w:t>学院拥有一支实力较强的教学科研队伍，现有教师80名，其中教授1</w:t>
      </w:r>
      <w:r>
        <w:rPr>
          <w:rFonts w:hint="eastAsia" w:ascii="仿宋_GB2312" w:hAnsi="微软雅黑" w:eastAsia="仿宋_GB2312" w:cs="微软雅黑"/>
          <w:color w:val="222222"/>
          <w:spacing w:val="15"/>
          <w:sz w:val="28"/>
          <w:szCs w:val="28"/>
          <w:shd w:val="clear" w:color="auto" w:fill="FFFFFF"/>
          <w:lang w:val="en-US" w:eastAsia="zh-CN"/>
        </w:rPr>
        <w:t>4</w:t>
      </w:r>
      <w:r>
        <w:rPr>
          <w:rFonts w:hint="eastAsia" w:ascii="仿宋_GB2312" w:hAnsi="微软雅黑" w:eastAsia="仿宋_GB2312" w:cs="微软雅黑"/>
          <w:color w:val="222222"/>
          <w:spacing w:val="15"/>
          <w:sz w:val="28"/>
          <w:szCs w:val="28"/>
          <w:shd w:val="clear" w:color="auto" w:fill="FFFFFF"/>
        </w:rPr>
        <w:t>名，副教授36名，有博士学位的</w:t>
      </w:r>
      <w:r>
        <w:rPr>
          <w:rFonts w:hint="eastAsia" w:ascii="仿宋_GB2312" w:hAnsi="微软雅黑" w:eastAsia="仿宋_GB2312" w:cs="微软雅黑"/>
          <w:color w:val="222222"/>
          <w:spacing w:val="15"/>
          <w:sz w:val="28"/>
          <w:szCs w:val="28"/>
          <w:shd w:val="clear" w:color="auto" w:fill="FFFFFF"/>
          <w:lang w:val="en-US" w:eastAsia="zh-CN"/>
        </w:rPr>
        <w:t>61</w:t>
      </w:r>
      <w:r>
        <w:rPr>
          <w:rFonts w:hint="eastAsia" w:ascii="仿宋_GB2312" w:hAnsi="微软雅黑" w:eastAsia="仿宋_GB2312" w:cs="微软雅黑"/>
          <w:color w:val="222222"/>
          <w:spacing w:val="15"/>
          <w:sz w:val="28"/>
          <w:szCs w:val="28"/>
          <w:shd w:val="clear" w:color="auto" w:fill="FFFFFF"/>
        </w:rPr>
        <w:t>名。此外还常年聘有外国专家及外国教师10余名。在校本科生8</w:t>
      </w:r>
      <w:r>
        <w:rPr>
          <w:rFonts w:hint="eastAsia" w:ascii="仿宋_GB2312" w:hAnsi="微软雅黑" w:eastAsia="仿宋_GB2312" w:cs="微软雅黑"/>
          <w:color w:val="222222"/>
          <w:spacing w:val="15"/>
          <w:sz w:val="28"/>
          <w:szCs w:val="28"/>
          <w:shd w:val="clear" w:color="auto" w:fill="FFFFFF"/>
          <w:lang w:val="en-US" w:eastAsia="zh-CN"/>
        </w:rPr>
        <w:t>01</w:t>
      </w:r>
      <w:r>
        <w:rPr>
          <w:rFonts w:hint="eastAsia" w:ascii="仿宋_GB2312" w:hAnsi="微软雅黑" w:eastAsia="仿宋_GB2312" w:cs="微软雅黑"/>
          <w:color w:val="222222"/>
          <w:spacing w:val="15"/>
          <w:sz w:val="28"/>
          <w:szCs w:val="28"/>
          <w:shd w:val="clear" w:color="auto" w:fill="FFFFFF"/>
        </w:rPr>
        <w:t>人，在校硕士研究生2</w:t>
      </w:r>
      <w:r>
        <w:rPr>
          <w:rFonts w:hint="eastAsia" w:ascii="仿宋_GB2312" w:hAnsi="微软雅黑" w:eastAsia="仿宋_GB2312" w:cs="微软雅黑"/>
          <w:color w:val="222222"/>
          <w:spacing w:val="15"/>
          <w:sz w:val="28"/>
          <w:szCs w:val="28"/>
          <w:shd w:val="clear" w:color="auto" w:fill="FFFFFF"/>
          <w:lang w:val="en-US" w:eastAsia="zh-CN"/>
        </w:rPr>
        <w:t>49</w:t>
      </w:r>
      <w:r>
        <w:rPr>
          <w:rFonts w:hint="eastAsia" w:ascii="仿宋_GB2312" w:hAnsi="微软雅黑" w:eastAsia="仿宋_GB2312" w:cs="微软雅黑"/>
          <w:color w:val="222222"/>
          <w:spacing w:val="15"/>
          <w:sz w:val="28"/>
          <w:szCs w:val="28"/>
          <w:shd w:val="clear" w:color="auto" w:fill="FFFFFF"/>
        </w:rPr>
        <w:t>名，博士研究生</w:t>
      </w:r>
      <w:r>
        <w:rPr>
          <w:rFonts w:hint="eastAsia" w:ascii="仿宋_GB2312" w:hAnsi="微软雅黑" w:eastAsia="仿宋_GB2312" w:cs="微软雅黑"/>
          <w:color w:val="222222"/>
          <w:spacing w:val="15"/>
          <w:sz w:val="28"/>
          <w:szCs w:val="28"/>
          <w:shd w:val="clear" w:color="auto" w:fill="FFFFFF"/>
          <w:lang w:val="en-US" w:eastAsia="zh-CN"/>
        </w:rPr>
        <w:t>24</w:t>
      </w:r>
      <w:r>
        <w:rPr>
          <w:rFonts w:hint="eastAsia" w:ascii="仿宋_GB2312" w:hAnsi="微软雅黑" w:eastAsia="仿宋_GB2312" w:cs="微软雅黑"/>
          <w:color w:val="222222"/>
          <w:spacing w:val="15"/>
          <w:sz w:val="28"/>
          <w:szCs w:val="28"/>
          <w:shd w:val="clear" w:color="auto" w:fill="FFFFFF"/>
        </w:rPr>
        <w:t>名。除新建专业外，我院10个专业均是本语种全国教学研究会和文学研究会的理事或常务理事单位</w:t>
      </w:r>
      <w:r>
        <w:rPr>
          <w:rStyle w:val="5"/>
          <w:rFonts w:hint="eastAsia" w:ascii="仿宋_GB2312" w:hAnsi="微软雅黑" w:eastAsia="仿宋_GB2312" w:cs="微软雅黑"/>
          <w:color w:val="222222"/>
          <w:spacing w:val="15"/>
          <w:sz w:val="28"/>
          <w:szCs w:val="28"/>
          <w:shd w:val="clear" w:color="auto" w:fill="FFFFFF"/>
        </w:rPr>
        <w:t>，各专业均有教授担任相关学术</w:t>
      </w:r>
      <w:bookmarkStart w:id="0" w:name="_GoBack"/>
      <w:bookmarkEnd w:id="0"/>
      <w:r>
        <w:rPr>
          <w:rStyle w:val="5"/>
          <w:rFonts w:hint="eastAsia" w:ascii="仿宋_GB2312" w:hAnsi="微软雅黑" w:eastAsia="仿宋_GB2312" w:cs="微软雅黑"/>
          <w:color w:val="222222"/>
          <w:spacing w:val="15"/>
          <w:sz w:val="28"/>
          <w:szCs w:val="28"/>
          <w:shd w:val="clear" w:color="auto" w:fill="FFFFFF"/>
        </w:rPr>
        <w:t>团体的理事、常务理事、秘书长、副会长、会长等职务。</w:t>
      </w:r>
    </w:p>
    <w:p>
      <w:pPr>
        <w:spacing w:line="360" w:lineRule="auto"/>
        <w:ind w:firstLine="620" w:firstLineChars="200"/>
        <w:rPr>
          <w:rFonts w:hint="eastAsia" w:ascii="仿宋_GB2312" w:hAnsi="微软雅黑" w:eastAsia="仿宋_GB2312" w:cs="微软雅黑"/>
          <w:color w:val="222222"/>
          <w:spacing w:val="15"/>
          <w:sz w:val="28"/>
          <w:szCs w:val="28"/>
          <w:shd w:val="clear" w:color="auto" w:fill="FFFFFF"/>
        </w:rPr>
      </w:pPr>
      <w:r>
        <w:rPr>
          <w:rFonts w:hint="eastAsia" w:ascii="仿宋_GB2312" w:hAnsi="微软雅黑" w:eastAsia="仿宋_GB2312" w:cs="微软雅黑"/>
          <w:color w:val="222222"/>
          <w:spacing w:val="15"/>
          <w:sz w:val="28"/>
          <w:szCs w:val="28"/>
          <w:shd w:val="clear" w:color="auto" w:fill="FFFFFF"/>
        </w:rPr>
        <w:t>外语学院为国家培养了数以千计的外语、外交、外贸人才，学生多次在国内外学科竞赛中获得大奖。据统计，我院各专业毕业生近年来的就业率均达百分之九十以上，部分专业毕业生供不应求。主要就业流向</w:t>
      </w:r>
      <w:r>
        <w:rPr>
          <w:rFonts w:ascii="仿宋_GB2312" w:hAnsi="微软雅黑" w:eastAsia="仿宋_GB2312" w:cs="微软雅黑"/>
          <w:color w:val="222222"/>
          <w:spacing w:val="15"/>
          <w:sz w:val="28"/>
          <w:szCs w:val="28"/>
          <w:shd w:val="clear" w:color="auto" w:fill="FFFFFF"/>
        </w:rPr>
        <w:t>国家机关、事业单位、</w:t>
      </w:r>
      <w:r>
        <w:rPr>
          <w:rFonts w:hint="eastAsia" w:ascii="仿宋_GB2312" w:hAnsi="微软雅黑" w:eastAsia="仿宋_GB2312" w:cs="微软雅黑"/>
          <w:color w:val="222222"/>
          <w:spacing w:val="15"/>
          <w:sz w:val="28"/>
          <w:szCs w:val="28"/>
          <w:shd w:val="clear" w:color="auto" w:fill="FFFFFF"/>
        </w:rPr>
        <w:t>著名公司和企业、基层公务员等，部分毕业生在高等院校教师及国内外深造。</w:t>
      </w:r>
    </w:p>
    <w:p>
      <w:pPr>
        <w:spacing w:line="360" w:lineRule="auto"/>
        <w:ind w:firstLine="622" w:firstLineChars="200"/>
        <w:rPr>
          <w:rFonts w:hint="eastAsia" w:ascii="仿宋_GB2312" w:hAnsi="微软雅黑" w:eastAsia="仿宋_GB2312" w:cs="微软雅黑"/>
          <w:color w:val="222222"/>
          <w:spacing w:val="15"/>
          <w:sz w:val="28"/>
          <w:szCs w:val="28"/>
          <w:shd w:val="clear" w:color="auto" w:fill="FFFFFF"/>
        </w:rPr>
      </w:pPr>
      <w:r>
        <w:rPr>
          <w:rStyle w:val="5"/>
          <w:rFonts w:hint="eastAsia" w:ascii="仿宋_GB2312" w:hAnsi="微软雅黑" w:eastAsia="仿宋_GB2312" w:cs="微软雅黑"/>
          <w:color w:val="222222"/>
          <w:spacing w:val="15"/>
          <w:sz w:val="28"/>
          <w:szCs w:val="28"/>
          <w:shd w:val="clear" w:color="auto" w:fill="FFFFFF"/>
        </w:rPr>
        <w:t>我院每年通过国家留学基金委员会和校际交流派送百余名本科生与研究生赴国外留学</w:t>
      </w:r>
      <w:r>
        <w:rPr>
          <w:rFonts w:hint="eastAsia" w:ascii="仿宋_GB2312" w:hAnsi="微软雅黑" w:eastAsia="仿宋_GB2312" w:cs="微软雅黑"/>
          <w:color w:val="222222"/>
          <w:spacing w:val="15"/>
          <w:sz w:val="28"/>
          <w:szCs w:val="28"/>
          <w:shd w:val="clear" w:color="auto" w:fill="FFFFFF"/>
        </w:rPr>
        <w:t>，去向有日本、韩国、法国、西班牙、意大利、俄罗斯、巴西、葡萄牙、越南、德国、埃及、希腊、伊朗等国家。每届本科毕业生半数以上有国外留学、实习、访问经历。</w:t>
      </w:r>
    </w:p>
    <w:p>
      <w:pPr>
        <w:spacing w:line="360" w:lineRule="auto"/>
        <w:ind w:firstLine="620" w:firstLineChars="200"/>
        <w:rPr>
          <w:rFonts w:hint="eastAsia" w:ascii="仿宋_GB2312" w:hAnsi="微软雅黑" w:eastAsia="仿宋_GB2312" w:cs="微软雅黑"/>
          <w:color w:val="222222"/>
          <w:spacing w:val="15"/>
          <w:sz w:val="28"/>
          <w:szCs w:val="28"/>
          <w:shd w:val="clear" w:color="auto" w:fill="FFFFFF"/>
        </w:rPr>
      </w:pPr>
      <w:r>
        <w:rPr>
          <w:rFonts w:hint="eastAsia" w:ascii="仿宋_GB2312" w:hAnsi="微软雅黑" w:eastAsia="仿宋_GB2312" w:cs="微软雅黑"/>
          <w:color w:val="222222"/>
          <w:spacing w:val="15"/>
          <w:sz w:val="28"/>
          <w:szCs w:val="28"/>
          <w:shd w:val="clear" w:color="auto" w:fill="FFFFFF"/>
        </w:rPr>
        <w:t>学院2023年应届毕业生个专业毕业生人数如下，欢迎各用人单位进校选录！</w:t>
      </w:r>
    </w:p>
    <w:p>
      <w:pPr>
        <w:spacing w:line="360" w:lineRule="auto"/>
        <w:ind w:firstLine="620" w:firstLineChars="200"/>
        <w:rPr>
          <w:rFonts w:hint="eastAsia" w:ascii="仿宋_GB2312" w:hAnsi="微软雅黑" w:eastAsia="仿宋_GB2312" w:cs="微软雅黑"/>
          <w:color w:val="222222"/>
          <w:spacing w:val="15"/>
          <w:sz w:val="28"/>
          <w:szCs w:val="28"/>
          <w:shd w:val="clear" w:color="auto" w:fill="FFFFFF"/>
        </w:rPr>
      </w:pPr>
      <w:r>
        <w:rPr>
          <w:rFonts w:hint="eastAsia" w:ascii="仿宋_GB2312" w:hAnsi="微软雅黑" w:eastAsia="仿宋_GB2312" w:cs="微软雅黑"/>
          <w:color w:val="222222"/>
          <w:spacing w:val="15"/>
          <w:sz w:val="28"/>
          <w:szCs w:val="28"/>
          <w:shd w:val="clear" w:color="auto" w:fill="FFFFFF"/>
        </w:rPr>
        <w:t xml:space="preserve">    </w:t>
      </w:r>
      <w:r>
        <w:rPr>
          <w:rFonts w:hint="eastAsia" w:ascii="仿宋_GB2312" w:hAnsi="微软雅黑" w:eastAsia="仿宋_GB2312" w:cs="微软雅黑"/>
          <w:color w:val="222222"/>
          <w:spacing w:val="15"/>
          <w:sz w:val="28"/>
          <w:szCs w:val="28"/>
          <w:shd w:val="clear" w:color="auto" w:fill="FFFFFF"/>
        </w:rPr>
        <w:drawing>
          <wp:inline distT="0" distB="0" distL="114300" distR="114300">
            <wp:extent cx="3952875" cy="4362450"/>
            <wp:effectExtent l="0" t="0" r="9525" b="0"/>
            <wp:docPr id="1" name="图片 1" descr="53685fbf2a4542aa3399effdbf1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685fbf2a4542aa3399effdbf12747"/>
                    <pic:cNvPicPr>
                      <a:picLocks noChangeAspect="1"/>
                    </pic:cNvPicPr>
                  </pic:nvPicPr>
                  <pic:blipFill>
                    <a:blip r:embed="rId4"/>
                    <a:stretch>
                      <a:fillRect/>
                    </a:stretch>
                  </pic:blipFill>
                  <pic:spPr>
                    <a:xfrm>
                      <a:off x="0" y="0"/>
                      <a:ext cx="3952875" cy="4362450"/>
                    </a:xfrm>
                    <a:prstGeom prst="rect">
                      <a:avLst/>
                    </a:prstGeom>
                  </pic:spPr>
                </pic:pic>
              </a:graphicData>
            </a:graphic>
          </wp:inline>
        </w:drawing>
      </w:r>
    </w:p>
    <w:p>
      <w:pPr>
        <w:spacing w:line="360" w:lineRule="auto"/>
        <w:ind w:firstLine="620" w:firstLineChars="200"/>
        <w:rPr>
          <w:rFonts w:hint="eastAsia" w:ascii="仿宋_GB2312" w:hAnsi="微软雅黑" w:eastAsia="仿宋_GB2312" w:cs="微软雅黑"/>
          <w:color w:val="222222"/>
          <w:spacing w:val="15"/>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NDcxMzFkZWUxMzQ0MjFlZGMxM2I2NDBhMTk1NDYifQ=="/>
  </w:docVars>
  <w:rsids>
    <w:rsidRoot w:val="27186280"/>
    <w:rsid w:val="00EB02AC"/>
    <w:rsid w:val="00F85740"/>
    <w:rsid w:val="27186280"/>
    <w:rsid w:val="3DB9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706</Words>
  <Characters>722</Characters>
  <Lines>5</Lines>
  <Paragraphs>1</Paragraphs>
  <TotalTime>9</TotalTime>
  <ScaleCrop>false</ScaleCrop>
  <LinksUpToDate>false</LinksUpToDate>
  <CharactersWithSpaces>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2023-03-16T02:38:00Z</dcterms:created>
  <dc:creator>闫奕超</dc:creator>
  <cp:lastModifiedBy>李彦</cp:lastModifiedBy>
  <dcterms:modified xsi:type="dcterms:W3CDTF">2023-03-16T08:40:00Z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D69E12259694486398E5A2FC6F001021</vt:lpwstr>
  </property>
</Properties>
</file>