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相关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高校名单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eastAsia="zh-CN"/>
        </w:rPr>
        <w:t>一、省、市级机关定向选调高校范围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39所高校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武汉大学、华中科技大学、湖南大学、中南大学、中山大学、华南理工大学、四川大学、重庆大学、电子科技大学、西安交通大学、西北工业大学、西北农林科技大学、兰州大学、国防科技大学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eastAsia="zh-CN"/>
        </w:rPr>
        <w:t>个别职位将部分专业类高校纳入选调范围，具体见职位计划表。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2"/>
          <w:szCs w:val="32"/>
          <w:lang w:eastAsia="zh-CN"/>
        </w:rPr>
        <w:t>二、县级机关定向选调高校范围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“双一流”建设高校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武汉大学、华中科技大学、湖南大学、中南大学、中山大学、华南理工大学、四川大学、重庆大学、电子科技大学、西安交通大学、西北工业大学、西北农林科技大学、兰州大学、国防科技大学、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山西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大学、上海音乐学院、上海大学、苏州大学、南京航空航天大学、南京理工大学、中国矿业大学、南京邮电大学、河海大学、江南大学、南京林业大学、南京信息工程大学、南京农业大学、南京医科大学、南京中医药大学、中国药科大学、南京师范大学、中国美术学院、安徽大学、合肥工业大学、福州大学、南昌大学、中国石油大学（华东）、郑州大学、河南大学、中国地质大学（武汉）、武汉理工大学、华中农业大学、华中师范大学、中南财经政法大学、湘潭大学、湖南师范大学、暨南大学、华南农业大学、广州医科大学、广州中医药大学、华南师范大学、海南大学、广西大学、西南交通大学、西南石油大学、成都理工大学、四川农业大学、成都中医药大学、西南大学、西南财经大学、贵州大学、云南大学、西藏大学、西北大学、西安电子科技大学、长安大学、陕西师范大学、青海大学、宁夏大学、新疆大学、石河子大学、中国矿业大学（北京）、中国石油大学（北京）、中国地质大学（北京）、宁波大学、南方科技大学、上海科技大学、中国科学院大学、海军军医大学、空军军医大学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2.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省内部分高校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中南民族大学、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武汉科技大学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湖北工业大学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武汉工程大学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武汉纺织大学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湖北中医药大学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武汉轻工大学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武汉体育学院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武汉音乐学院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湖北美术学院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湖北第二师范学院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湖北经济学院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湖北警官学院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江汉大学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武汉商学院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长江大学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三峡大学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湖北师范大学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湖北民族大学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湖北理工学院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湖北医药学院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湖北汽车工业学院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湖北科技学院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湖北文理学院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黄冈师范学院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湖北工程学院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荆楚理工学院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</w:rPr>
        <w:t>汉江师范学院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sectPr>
      <w:pgSz w:w="11906" w:h="16838"/>
      <w:pgMar w:top="2098" w:right="1531" w:bottom="187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B29F"/>
    <w:rsid w:val="277D8328"/>
    <w:rsid w:val="35FF08FA"/>
    <w:rsid w:val="3E7B7C53"/>
    <w:rsid w:val="3EAB0813"/>
    <w:rsid w:val="5EED04BB"/>
    <w:rsid w:val="5FFF024A"/>
    <w:rsid w:val="6FBE3F09"/>
    <w:rsid w:val="6FF77095"/>
    <w:rsid w:val="79053B5E"/>
    <w:rsid w:val="7CE00D00"/>
    <w:rsid w:val="7FAF2317"/>
    <w:rsid w:val="8D33984A"/>
    <w:rsid w:val="BFFBA273"/>
    <w:rsid w:val="CBFEE0CD"/>
    <w:rsid w:val="DBFF691B"/>
    <w:rsid w:val="DC73B00F"/>
    <w:rsid w:val="EFF71DD8"/>
    <w:rsid w:val="F77D568A"/>
    <w:rsid w:val="FF7B95E3"/>
    <w:rsid w:val="FFEB4A44"/>
    <w:rsid w:val="FFFFB2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home\swzzb\&#26700;&#38754;\WPS&#25991;&#23383;&#25991;&#26723;&#65288;&#24102;&#39029;&#3072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WPS文字文档（带页码）.wpt</Template>
  <Pages>3</Pages>
  <Words>1507</Words>
  <Characters>1510</Characters>
  <Lines>0</Lines>
  <Paragraphs>0</Paragraphs>
  <TotalTime>0</TotalTime>
  <ScaleCrop>false</ScaleCrop>
  <LinksUpToDate>false</LinksUpToDate>
  <CharactersWithSpaces>1510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2025-10-30T23:16:00Z</dcterms:created>
  <dc:creator>swzzb</dc:creator>
  <cp:lastModifiedBy>Administrator</cp:lastModifiedBy>
  <dcterms:modified xsi:type="dcterms:W3CDTF">2025-11-12T00:42:14Z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65210AC8A6C5466B92E97013D082F57B</vt:lpwstr>
  </property>
</Properties>
</file>